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-567" w:right="-284" w:hanging="0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6409690" cy="8810625"/>
            <wp:effectExtent l="0" t="0" r="0" b="0"/>
            <wp:docPr id="1" name="Рисунок 1" descr="C:\Users\admin02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02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690" cy="881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план воспитательной работы на 2025-2026 учебный год</w:t>
      </w:r>
    </w:p>
    <w:tbl>
      <w:tblPr>
        <w:tblW w:w="10490" w:type="dxa"/>
        <w:jc w:val="left"/>
        <w:tblInd w:w="-7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91"/>
        <w:gridCol w:w="2260"/>
        <w:gridCol w:w="20"/>
        <w:gridCol w:w="345"/>
        <w:gridCol w:w="28"/>
        <w:gridCol w:w="108"/>
        <w:gridCol w:w="545"/>
        <w:gridCol w:w="29"/>
        <w:gridCol w:w="99"/>
        <w:gridCol w:w="39"/>
        <w:gridCol w:w="287"/>
        <w:gridCol w:w="59"/>
        <w:gridCol w:w="89"/>
        <w:gridCol w:w="680"/>
        <w:gridCol w:w="266"/>
        <w:gridCol w:w="41"/>
        <w:gridCol w:w="148"/>
        <w:gridCol w:w="777"/>
        <w:gridCol w:w="67"/>
        <w:gridCol w:w="291"/>
        <w:gridCol w:w="39"/>
        <w:gridCol w:w="1055"/>
        <w:gridCol w:w="2027"/>
      </w:tblGrid>
      <w:tr>
        <w:trPr>
          <w:trHeight w:val="502" w:hRule="atLeast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>
        <w:trPr>
          <w:trHeight w:val="502" w:hRule="atLeast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val="753" w:hRule="atLeast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Урочная деятельность (по плану)</w:t>
            </w:r>
          </w:p>
        </w:tc>
      </w:tr>
      <w:tr>
        <w:trPr>
          <w:trHeight w:val="196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ШМО учителей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 xml:space="preserve">естественно-математического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ц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икла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>
        <w:trPr>
          <w:trHeight w:val="56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ШМО учителей гуманитарного   цикла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ШМО коррекционно-развивающего цикла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Формирование культуры поведения и общения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 течение года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Учитель-предметник, классный руководитель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Использование  воспитательного потенциала учебных материалов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 течение года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День окончания Второй мировой войны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3 сентября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День солидарности в борьбе с терроризмом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3 сентября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ОБЗР, классный руководитель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shd w:fill="auto" w:val="clear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30 сентября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географии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Международный день пожилых людей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 октября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Учитель-предметник, ИЗО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защиты животных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4 октября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Учителя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 октября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отца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Третье воскресенье октября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народного единства.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4 ноября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Учитель-предметник, истории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Международный день инвалидов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3 декабря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Битва за Москву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 декабря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Героев Отечества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9 декабря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прав человека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10 декабря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обществознания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Конституции Российской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12 декабря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обществознания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спасателя.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27 декабря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 ОБЗР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Рождество Христово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7 января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снятия блокады Ленинграда.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27 января: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русской науки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 февраля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Международный день родного языка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21 февраля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родного языка и русского языка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защитника Отечества.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23 февраля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Международный женский день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 марта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воссоединения Крыма с Россией.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18 марта: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географии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космонавтики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12 апреля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Победы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9 мая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Учитель-предметник, истории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славянской письменности и культуры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24 мая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Международный день защиты детей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 июня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эколога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 июня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географии, биологии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России</w:t>
            </w:r>
          </w:p>
          <w:p>
            <w:pPr>
              <w:pStyle w:val="ListParagraph"/>
              <w:widowControl w:val="false"/>
              <w:spacing w:before="0" w:after="200"/>
              <w:contextualSpacing/>
              <w:rPr>
                <w:rFonts w:ascii="Times New Roman" w:hAnsi="Times New Roman" w:eastAsia="Calibri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12 июня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Учитель-предметник, обществознания</w:t>
            </w:r>
          </w:p>
        </w:tc>
      </w:tr>
      <w:tr>
        <w:trPr>
          <w:trHeight w:val="207" w:hRule="atLeast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памяти и скорби.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22 июня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>
        <w:trPr>
          <w:trHeight w:val="676" w:hRule="atLeast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Внеурочная деятельность (по плану)</w:t>
            </w:r>
          </w:p>
        </w:tc>
      </w:tr>
      <w:tr>
        <w:trPr>
          <w:trHeight w:val="262" w:hRule="atLeast"/>
        </w:trPr>
        <w:tc>
          <w:tcPr>
            <w:tcW w:w="3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курса</w:t>
            </w:r>
          </w:p>
        </w:tc>
        <w:tc>
          <w:tcPr>
            <w:tcW w:w="12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>
        <w:trPr>
          <w:trHeight w:val="262" w:hRule="atLeast"/>
        </w:trPr>
        <w:tc>
          <w:tcPr>
            <w:tcW w:w="3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/>
              <w:ind w:left="176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  <w:p>
            <w:pPr>
              <w:pStyle w:val="NoSpacing"/>
              <w:widowControl w:val="false"/>
              <w:spacing w:lineRule="auto" w:line="276"/>
              <w:ind w:left="176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12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по понедельникам</w:t>
            </w:r>
          </w:p>
        </w:tc>
        <w:tc>
          <w:tcPr>
            <w:tcW w:w="3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262" w:hRule="atLeast"/>
        </w:trPr>
        <w:tc>
          <w:tcPr>
            <w:tcW w:w="3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/>
              <w:ind w:left="176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2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по четвергам</w:t>
            </w:r>
          </w:p>
        </w:tc>
        <w:tc>
          <w:tcPr>
            <w:tcW w:w="3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«Билет в будущее», классные руководители</w:t>
            </w:r>
          </w:p>
        </w:tc>
      </w:tr>
      <w:tr>
        <w:trPr>
          <w:trHeight w:val="284" w:hRule="atLeast"/>
        </w:trPr>
        <w:tc>
          <w:tcPr>
            <w:tcW w:w="3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/>
              <w:ind w:left="176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2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Учитель-предметник, классный руководитель</w:t>
            </w:r>
          </w:p>
        </w:tc>
      </w:tr>
      <w:tr>
        <w:trPr>
          <w:trHeight w:val="300" w:hRule="atLeast"/>
        </w:trPr>
        <w:tc>
          <w:tcPr>
            <w:tcW w:w="3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/>
              <w:ind w:left="176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12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классный руководитель</w:t>
            </w:r>
          </w:p>
        </w:tc>
      </w:tr>
      <w:tr>
        <w:trPr>
          <w:trHeight w:val="1014" w:hRule="atLeast"/>
        </w:trPr>
        <w:tc>
          <w:tcPr>
            <w:tcW w:w="3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ШСК «Шахматы»</w:t>
            </w:r>
          </w:p>
        </w:tc>
        <w:tc>
          <w:tcPr>
            <w:tcW w:w="12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по расписанию</w:t>
            </w:r>
          </w:p>
        </w:tc>
        <w:tc>
          <w:tcPr>
            <w:tcW w:w="3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 по шахматам  Зарипова Р.Т.</w:t>
            </w:r>
          </w:p>
        </w:tc>
      </w:tr>
      <w:tr>
        <w:trPr>
          <w:trHeight w:val="1014" w:hRule="atLeast"/>
        </w:trPr>
        <w:tc>
          <w:tcPr>
            <w:tcW w:w="3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театр</w:t>
            </w:r>
          </w:p>
        </w:tc>
        <w:tc>
          <w:tcPr>
            <w:tcW w:w="12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по расписанию</w:t>
            </w:r>
          </w:p>
        </w:tc>
        <w:tc>
          <w:tcPr>
            <w:tcW w:w="3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школьного театра</w:t>
            </w:r>
          </w:p>
        </w:tc>
      </w:tr>
      <w:tr>
        <w:trPr>
          <w:trHeight w:val="519" w:hRule="atLeast"/>
        </w:trPr>
        <w:tc>
          <w:tcPr>
            <w:tcW w:w="384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Музейное дело</w:t>
            </w:r>
          </w:p>
        </w:tc>
        <w:tc>
          <w:tcPr>
            <w:tcW w:w="125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91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7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музея Зарипова Р.Т.</w:t>
            </w:r>
          </w:p>
        </w:tc>
      </w:tr>
      <w:tr>
        <w:trPr>
          <w:trHeight w:val="519" w:hRule="atLeast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Классное руководство</w:t>
            </w:r>
          </w:p>
        </w:tc>
      </w:tr>
      <w:tr>
        <w:trPr>
          <w:trHeight w:val="447" w:hRule="atLeast"/>
        </w:trPr>
        <w:tc>
          <w:tcPr>
            <w:tcW w:w="3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val="338" w:hRule="atLeast"/>
        </w:trPr>
        <w:tc>
          <w:tcPr>
            <w:tcW w:w="3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( по плану классной работы)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3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1095" w:hRule="atLeast"/>
        </w:trPr>
        <w:tc>
          <w:tcPr>
            <w:tcW w:w="3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Субботник, генеральная уборка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(осень, весна), еженедельно</w:t>
            </w:r>
          </w:p>
        </w:tc>
        <w:tc>
          <w:tcPr>
            <w:tcW w:w="3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1095" w:hRule="atLeast"/>
        </w:trPr>
        <w:tc>
          <w:tcPr>
            <w:tcW w:w="3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415" w:hRule="atLeast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Основные школьные дела</w:t>
            </w:r>
          </w:p>
        </w:tc>
      </w:tr>
      <w:tr>
        <w:trPr>
          <w:trHeight w:val="563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знаний «Здравствуй, школа»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советник, учитель музыки</w:t>
            </w:r>
          </w:p>
        </w:tc>
      </w:tr>
      <w:tr>
        <w:trPr>
          <w:trHeight w:val="709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«Центра детских инициатив»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Советник, классные руководители</w:t>
            </w:r>
          </w:p>
        </w:tc>
      </w:tr>
      <w:tr>
        <w:trPr>
          <w:trHeight w:val="709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первичного отделения «Движения первых»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Советник, классные руководители</w:t>
            </w:r>
          </w:p>
        </w:tc>
      </w:tr>
      <w:tr>
        <w:trPr>
          <w:trHeight w:val="567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  <w:r>
              <w:rPr>
                <w:rFonts w:eastAsia="№Е" w:ascii="Times New Roman" w:hAnsi="Times New Roman"/>
                <w:sz w:val="24"/>
                <w:szCs w:val="24"/>
              </w:rPr>
              <w:t>«Экстремизму нет!»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5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наций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учителя физкультуры</w:t>
            </w:r>
          </w:p>
        </w:tc>
      </w:tr>
      <w:tr>
        <w:trPr>
          <w:trHeight w:val="25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Международный день распространения грамотности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25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2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сентября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25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24" w:hanging="0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546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учителя, день старшего поколения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 – организатор</w:t>
            </w:r>
          </w:p>
        </w:tc>
      </w:tr>
      <w:tr>
        <w:trPr>
          <w:trHeight w:val="363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Международный день музыки</w:t>
            </w:r>
          </w:p>
          <w:p>
            <w:pPr>
              <w:pStyle w:val="ListParagraph"/>
              <w:widowControl w:val="false"/>
              <w:spacing w:before="0" w:after="200"/>
              <w:ind w:left="481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363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защиты животных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363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отца в России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октября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363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Международный день школьных библиотек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октября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879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«Чистый двор» месячник по благоустройству территорий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 руководители, ответственный за пришкольный участок Асадулина З.А.</w:t>
            </w:r>
          </w:p>
        </w:tc>
      </w:tr>
      <w:tr>
        <w:trPr>
          <w:trHeight w:val="709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белой трости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узкие специалисты, советник</w:t>
            </w:r>
          </w:p>
        </w:tc>
      </w:tr>
      <w:tr>
        <w:trPr>
          <w:trHeight w:val="276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народного единства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ноября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276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Конституции Республики Татарстан</w:t>
            </w:r>
          </w:p>
          <w:p>
            <w:pPr>
              <w:pStyle w:val="Normal"/>
              <w:widowControl w:val="false"/>
              <w:spacing w:before="0" w:after="200"/>
              <w:ind w:left="36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i/>
                <w:sz w:val="24"/>
                <w:szCs w:val="24"/>
                <w:lang w:eastAsia="en-US"/>
              </w:rPr>
              <w:t>Региональный праздник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ноября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276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сотрудников органов внутренних дел Российской Федерации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ноября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276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Государственного герба Российской Федерации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ноября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960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слепых, день толерантности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узкие специалисты</w:t>
            </w:r>
          </w:p>
        </w:tc>
      </w:tr>
      <w:tr>
        <w:trPr>
          <w:trHeight w:val="785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педагог-организатор, учитель музыки, советник по ВР</w:t>
            </w:r>
          </w:p>
        </w:tc>
      </w:tr>
      <w:tr>
        <w:trPr>
          <w:trHeight w:val="1004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приуроченные к Декаде инвалидов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узкие специалисты</w:t>
            </w:r>
          </w:p>
        </w:tc>
      </w:tr>
      <w:tr>
        <w:trPr>
          <w:trHeight w:val="1004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по шахматам в рак декады инвалидов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 декабря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  <w:tr>
        <w:trPr>
          <w:trHeight w:val="205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декабря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ВР, учителя математики</w:t>
            </w:r>
          </w:p>
        </w:tc>
      </w:tr>
      <w:tr>
        <w:trPr>
          <w:trHeight w:val="205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Международный день инвалидов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205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неизвестного солдата</w:t>
            </w:r>
          </w:p>
          <w:p>
            <w:pPr>
              <w:pStyle w:val="Normal"/>
              <w:widowControl w:val="false"/>
              <w:spacing w:before="0" w:after="200"/>
              <w:ind w:left="360" w:hanging="0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205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Героев Отечества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ВР, зам директора по ВР</w:t>
            </w:r>
          </w:p>
        </w:tc>
      </w:tr>
      <w:tr>
        <w:trPr>
          <w:trHeight w:val="31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добровольца (волонтера) в России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декабря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31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Конституции Российской Федерации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31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декабря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829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«Новый год шагает по планете»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педагог-организатор, советник директора по ВР</w:t>
            </w:r>
          </w:p>
        </w:tc>
      </w:tr>
      <w:tr>
        <w:trPr>
          <w:trHeight w:val="19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российского студенчества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января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19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без Интернета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января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19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19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полного освобождения Ленинграда от фашистской блокады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ВР, советник по ВР</w:t>
            </w:r>
          </w:p>
        </w:tc>
      </w:tr>
      <w:tr>
        <w:trPr>
          <w:trHeight w:val="19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военно-патриотического воспитания. Концерты, выступления участников военных событий, лекции, встречи, патриотические акции.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педагог-организатор, учитель истории и обществознания, советник по ВР, зам по ВР</w:t>
            </w:r>
          </w:p>
        </w:tc>
      </w:tr>
      <w:tr>
        <w:trPr>
          <w:trHeight w:val="19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февраля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ВР, советник директора по ВР</w:t>
            </w:r>
          </w:p>
        </w:tc>
      </w:tr>
      <w:tr>
        <w:trPr>
          <w:trHeight w:val="19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Всемирный день балета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февраля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19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российской науки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февраля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19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книгодарения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февраля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19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февраля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19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родного языка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ВР, учителя родного языка</w:t>
            </w:r>
          </w:p>
        </w:tc>
      </w:tr>
      <w:tr>
        <w:trPr>
          <w:trHeight w:val="19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защитника Отечества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февраля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ВР, зам директора по ВР</w:t>
            </w:r>
          </w:p>
        </w:tc>
      </w:tr>
      <w:tr>
        <w:trPr>
          <w:trHeight w:val="407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Лыжня Татарстана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учителя физкультуры</w:t>
            </w:r>
          </w:p>
        </w:tc>
      </w:tr>
      <w:tr>
        <w:trPr>
          <w:trHeight w:val="665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женский день 8 марта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педагог-организатор, советник по вр</w:t>
            </w:r>
          </w:p>
        </w:tc>
      </w:tr>
      <w:tr>
        <w:trPr>
          <w:trHeight w:val="173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воссоединения Крыма с Россией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марта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173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Час Земли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марта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173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Всемирный день поэзии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марта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173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Всемирный день театра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марта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11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Всемирный день здоровья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апреля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ВР, учителя физической культуры</w:t>
            </w:r>
          </w:p>
        </w:tc>
      </w:tr>
      <w:tr>
        <w:trPr>
          <w:trHeight w:val="11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космонавтики.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апреля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Советник, классные руководители, учитель физики</w:t>
            </w:r>
          </w:p>
        </w:tc>
      </w:tr>
      <w:tr>
        <w:trPr>
          <w:trHeight w:val="11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апреля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ВР, учитель истории</w:t>
            </w:r>
          </w:p>
        </w:tc>
      </w:tr>
      <w:tr>
        <w:trPr>
          <w:trHeight w:val="11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Матери-Земли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апреля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ВР, учитель биологии</w:t>
            </w:r>
          </w:p>
        </w:tc>
      </w:tr>
      <w:tr>
        <w:trPr>
          <w:trHeight w:val="111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родного языка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Региональный праздник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апреля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ВР, учителя родного языка</w:t>
            </w:r>
          </w:p>
        </w:tc>
      </w:tr>
      <w:tr>
        <w:trPr>
          <w:trHeight w:val="1277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«Чистый двор» месячник по благоустройству территории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 руководители, ответственный за пришкольный участок Асадулина З.А.</w:t>
            </w:r>
          </w:p>
        </w:tc>
      </w:tr>
      <w:tr>
        <w:trPr>
          <w:trHeight w:val="134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Праздник весны и труда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134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декаду патриотического воспитания, посвященные Дню Победы 9 мая «Боевой листок», Окна Победы, Звезда героя, Песни Победы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 классные руководители, педагог-организатор, советник по ВР</w:t>
            </w:r>
          </w:p>
        </w:tc>
      </w:tr>
      <w:tr>
        <w:trPr>
          <w:trHeight w:val="134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музеев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мая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134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детских общественных организаций России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мая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805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педагог-организатор, зам директора по ВР, советник по ВР</w:t>
            </w:r>
          </w:p>
        </w:tc>
      </w:tr>
      <w:tr>
        <w:trPr>
          <w:trHeight w:val="319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защиты детей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319" w:hRule="atLeast"/>
        </w:trPr>
        <w:tc>
          <w:tcPr>
            <w:tcW w:w="3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России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июня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244" w:hRule="atLeast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Организация предметно-пространственной среды</w:t>
            </w:r>
          </w:p>
        </w:tc>
      </w:tr>
      <w:tr>
        <w:trPr>
          <w:trHeight w:val="600" w:hRule="atLeast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ind w:left="318" w:hang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val="414" w:hRule="atLeast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ind w:left="197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Общешкольная линейка с активом школы с проведением церемонии поднятия (спуска) государственного флага Российской Федерации.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317" w:hRule="atLeast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ind w:left="197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Экскурсии к мемориалу, памятнику воинам ВОВ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17" w:hRule="atLeast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ind w:left="197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Уроки по пожарной безопасности, ПДД, интернет безопасности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17" w:hRule="atLeast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Инструктажи по ТБ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зам по ВР</w:t>
            </w:r>
          </w:p>
        </w:tc>
      </w:tr>
      <w:tr>
        <w:trPr>
          <w:trHeight w:val="317" w:hRule="atLeast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ind w:left="197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Школьные линейки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октябрь, декабрь, март, май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ВР, советник по ВР</w:t>
            </w:r>
          </w:p>
        </w:tc>
      </w:tr>
      <w:tr>
        <w:trPr>
          <w:trHeight w:val="262" w:hRule="atLeast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Внешкольные мероприятия</w:t>
            </w:r>
          </w:p>
        </w:tc>
      </w:tr>
      <w:tr>
        <w:trPr>
          <w:trHeight w:val="262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val="349" w:hRule="atLeast"/>
        </w:trPr>
        <w:tc>
          <w:tcPr>
            <w:tcW w:w="3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посещение выставок, театров, мастер-классов</w:t>
            </w:r>
          </w:p>
        </w:tc>
        <w:tc>
          <w:tcPr>
            <w:tcW w:w="1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49" w:hRule="atLeast"/>
        </w:trPr>
        <w:tc>
          <w:tcPr>
            <w:tcW w:w="3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турнирах по шахматам разных уровней</w:t>
            </w:r>
          </w:p>
        </w:tc>
        <w:tc>
          <w:tcPr>
            <w:tcW w:w="1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91E1E"/>
                <w:sz w:val="24"/>
                <w:szCs w:val="24"/>
              </w:rPr>
              <w:t>Руководитель ШСК</w:t>
            </w:r>
          </w:p>
        </w:tc>
      </w:tr>
      <w:tr>
        <w:trPr>
          <w:trHeight w:val="502" w:hRule="atLeast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>
        <w:trPr>
          <w:trHeight w:val="502" w:hRule="atLeast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val="1047" w:hRule="atLeast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собрания:</w:t>
            </w:r>
          </w:p>
          <w:p>
            <w:pPr>
              <w:pStyle w:val="NoSpacing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>
        <w:trPr>
          <w:trHeight w:val="1079" w:hRule="atLeast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" w:hanging="0"/>
              <w:rPr>
                <w:rFonts w:ascii="Times New Roman" w:hAnsi="Times New Roman" w:eastAsia="№Е"/>
                <w:sz w:val="24"/>
                <w:szCs w:val="24"/>
              </w:rPr>
            </w:pPr>
            <w:r>
              <w:rPr>
                <w:rFonts w:eastAsia="№Е" w:ascii="Times New Roman" w:hAnsi="Times New Roman"/>
                <w:sz w:val="24"/>
                <w:szCs w:val="24"/>
              </w:rPr>
              <w:t>Собрание школьного родительского комитета: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Пропускной режим. Организационное начало года.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Вопросы по безопасности детей (антитеррор, правила поведения ПДД, профилактика ДДТТ)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 xml:space="preserve">Выборы актива общешкольного 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родительского комитета.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3.Утверждение плана   работы родительского комитета на учебный год.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4.Использование сотовых телефонов в образовательной организации.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 Бережное отношение учащихся к школьному имуществу.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Заболеваемость учащихся по школе.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" w:hanging="0"/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Подготовка к новогодним праздникам.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" w:hanging="0"/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 Подведение итогов рейтинговой таблицы классных коллективов.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2. Подготовка к проведению Последнего звонка для учащихся 9,11классов.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3. Планирование работы родительского комитета школы  на следующий  учебный год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4.Участие родительского комитета в мониторинге «Уровень удовлетворённости родителей работой школы»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" w:hanging="0"/>
              <w:rPr>
                <w:rFonts w:ascii="Times New Roman" w:hAnsi="Times New Roman" w:eastAsia="№Е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Чествование родителей за успехи в воспитании детей, за активную помощь школе.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2 раз в год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>
        <w:trPr>
          <w:trHeight w:val="1974" w:hRule="atLeast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Учителя-предметники Администрация школы</w:t>
            </w:r>
          </w:p>
        </w:tc>
      </w:tr>
      <w:tr>
        <w:trPr>
          <w:trHeight w:val="997" w:hRule="atLeast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с узкими специалистами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ШМПК, классные руководители</w:t>
            </w:r>
          </w:p>
        </w:tc>
      </w:tr>
      <w:tr>
        <w:trPr>
          <w:trHeight w:val="331" w:hRule="atLeast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Университет для родителей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Каждая суббота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ГДДТ№1</w:t>
            </w:r>
          </w:p>
        </w:tc>
      </w:tr>
      <w:tr>
        <w:trPr>
          <w:trHeight w:val="1099" w:hRule="atLeast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Штаб профилактики правонарушений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 Классные руководители Учителя-предметники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218" w:hRule="atLeast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 с родителями выпускных классов.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Осень, весна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 Классные руководители Учителя-предметники</w:t>
            </w:r>
          </w:p>
        </w:tc>
      </w:tr>
      <w:tr>
        <w:trPr>
          <w:trHeight w:val="264" w:hRule="atLeast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 Самоуправление</w:t>
            </w:r>
          </w:p>
        </w:tc>
      </w:tr>
      <w:tr>
        <w:trPr>
          <w:trHeight w:val="753" w:hRule="atLeast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>
        <w:trPr>
          <w:trHeight w:val="633" w:hRule="atLeast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ind w:left="339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Выборы командира класса, актива школы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633" w:hRule="atLeast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ind w:left="339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Выборы актива школы в рамках «Движения первых»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633" w:hRule="atLeast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ind w:left="339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en-US" w:eastAsia="ko-KR"/>
              </w:rPr>
              <w:t xml:space="preserve">Акция «Поздравить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ko-KR"/>
              </w:rPr>
              <w:t>У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en-US" w:eastAsia="ko-KR"/>
              </w:rPr>
              <w:t>чителя»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Педагог-организатор, советник</w:t>
            </w:r>
          </w:p>
        </w:tc>
      </w:tr>
      <w:tr>
        <w:trPr>
          <w:trHeight w:val="229" w:hRule="atLeast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ind w:left="339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Составление плана работы на четверть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62" w:hRule="atLeast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ind w:left="339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Проверка сохранности учебников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51" w:hRule="atLeast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ind w:left="339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Дежурство по классу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07" w:hRule="atLeast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ind w:left="339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участия в школьных мероприятиях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62" w:hRule="atLeast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ind w:left="339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>
        <w:trPr>
          <w:trHeight w:val="448" w:hRule="atLeast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№Е"/>
                <w:b/>
                <w:sz w:val="24"/>
                <w:szCs w:val="24"/>
              </w:rPr>
            </w:pPr>
            <w:r>
              <w:rPr>
                <w:rFonts w:eastAsia="№Е" w:ascii="Times New Roman" w:hAnsi="Times New Roman"/>
                <w:b/>
                <w:sz w:val="24"/>
                <w:szCs w:val="24"/>
              </w:rPr>
              <w:t>9.Волонтерство</w:t>
            </w:r>
          </w:p>
        </w:tc>
      </w:tr>
      <w:tr>
        <w:trPr>
          <w:trHeight w:val="775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Акция «Осенняя неделя добрых дел»</w:t>
            </w:r>
          </w:p>
        </w:tc>
        <w:tc>
          <w:tcPr>
            <w:tcW w:w="15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775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5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>
        <w:trPr>
          <w:trHeight w:val="775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Акция «Весенняя неделя добрых дел»</w:t>
            </w:r>
          </w:p>
        </w:tc>
        <w:tc>
          <w:tcPr>
            <w:tcW w:w="15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775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Поздравление ветеранов ВОВ, тружеников тыла, участников боевых действий с Днем Победы</w:t>
            </w:r>
          </w:p>
          <w:p>
            <w:pPr>
              <w:pStyle w:val="ListParagraph"/>
              <w:widowControl w:val="false"/>
              <w:spacing w:before="0" w:after="200"/>
              <w:ind w:left="339" w:hanging="0"/>
              <w:contextualSpacing/>
              <w:jc w:val="both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ko-KR"/>
              </w:rPr>
            </w:r>
          </w:p>
        </w:tc>
        <w:tc>
          <w:tcPr>
            <w:tcW w:w="15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>
        <w:trPr>
          <w:trHeight w:val="775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Акции «Вторая жизнь ненужных вещей», «Бумаге вторую жизнь», «Доброкрышечки», «Сбор отработанных батареек»</w:t>
            </w:r>
          </w:p>
        </w:tc>
        <w:tc>
          <w:tcPr>
            <w:tcW w:w="15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зам по ВР</w:t>
            </w:r>
          </w:p>
        </w:tc>
      </w:tr>
      <w:tr>
        <w:trPr>
          <w:trHeight w:val="97" w:hRule="atLeast"/>
        </w:trPr>
        <w:tc>
          <w:tcPr>
            <w:tcW w:w="10490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 Профилактика и безопасность</w:t>
            </w:r>
          </w:p>
        </w:tc>
      </w:tr>
      <w:tr>
        <w:trPr>
          <w:trHeight w:val="97" w:hRule="atLeast"/>
        </w:trPr>
        <w:tc>
          <w:tcPr>
            <w:tcW w:w="10490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безнадзорности и правонарушений</w:t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безопасности.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«Экстремизму нет!»,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«Внимание дети!»,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«Мы за здоровый образ жизни»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ВР, инспектор ОДН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ОП-3</w:t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Акция «Внимание дети!»</w:t>
            </w:r>
          </w:p>
        </w:tc>
        <w:tc>
          <w:tcPr>
            <w:tcW w:w="241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Директора, Классные руководители, инспектор ГАИ</w:t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</w:t>
              <w:br/>
              <w:t>«Права и обязанности учащихся</w:t>
              <w:br/>
              <w:t xml:space="preserve">«Устав школы», </w:t>
              <w:br/>
              <w:t>«Кодекс юного челнинца»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 ГПД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классный час по разъяснению ФЗ «Об охране здоровья граждан от воздействия окружающего табачного дыма и последствия потребления»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детей с девиантным поведением, составление списков неблагополучных семей.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1-20 сентября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ВР, психолог, инспектор ОДН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ОП-3</w:t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банка данных об учащихся, уклоняющихся от учебы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Операция «Занятость». Охват детей в досуговых объединениях по интересам учащихся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ВР, классные руководители, воспитатели ГПД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интерактивных занятий «Поверь в себя»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 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 школы</w:t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беседы с учащимися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«группы риска» и их родителями.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ОДН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ОП-3.</w:t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Декада права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 ГПД</w:t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«Умей сказать -нет!» (профилактика правонарушений)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неделя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психолог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народного единства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«Влияние социальной среды на развитие и здоровье человека» с приглашением инспектора по делам несовершеннолетних.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ОДН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ОП-3</w:t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Приглашение специалиста ГНД «Профилактика ПАВ. Пагубное влияние.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 школы,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ОДН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ОП-3</w:t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против коррупции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обществознания</w:t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общения «Вредные привычки и их влияние на здоровье»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«Скажи, где торгуют смертью»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о ЗОЖ, профилактика ПАВ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 школы,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инспектор ОДН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ОП-3</w:t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инспектора по делам несовершеннолетних: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«Летний отдых»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инспектор ОДН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ОП-3.</w:t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организации летнего оздоровительного отдыха учащихся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7-9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недели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</w:tr>
      <w:tr>
        <w:trPr>
          <w:trHeight w:val="60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классных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часов, направленных на профилактику правонарушений среди несовершеннолетних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инспектор ОДН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ОП-3.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суицида среди детей и подростков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«Детский телефон доверия»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«Человек среди людей»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нравственности и уважения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сфера учащихся. Изучение эмоциональной сферы учащихся, выявление уровня тревожности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«Адаптация 5 классов»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четверть,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«Профессиональное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самоопределение учащихся»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стрессоустойчивости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учащихся. Выявление ситуативной 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реактивной тревожности у учащихся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«Мое будущее. Стратегии успеха». Сформировать навык проектирования собственного будущего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с элементами тренинга «Наш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– команда». Способствовать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формированию взаимопомощи,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взаимоподдержки, эмпатии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с элементами тренинга «Что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такое экзамен? Как лучше подготовиться к экзаменам?»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Техники саморегуляции в период подготовки к экзаменам. Ознакомление с приемами снятия психоэмоционального напряжения в стрессовой ситуации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305" w:hRule="atLeast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«Молодежь - ЗА культуру мира, ПРОТИВ терроризма»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классный час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"Трагедия Беслана. Помним скорбим"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плакатов «Экстремизму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НЕТ!»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стать настоящим другом?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мы все такие разные?»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20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тематических стендов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«Толерантность в правовом государстве»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1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«Разрешаем конфликты». Способствовать развитию коммуникативных взаимоотношений;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конструктивного поведения в конфликтах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«Через века, через года помните...»,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бы я хотел сказать прадеду, не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пришедшему с войны»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употребления учащимися ПАВ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информационного стенда «Откажись навсегда»; конкурс социальной антинаркотической рекламы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о здоровом образе жизни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по шахматам в рамках месячника «Молодёжь за ЗОЖ»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фильмов по проблеме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наркомании, алкоголизма.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«Дети против вредных привычек»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Интерактивное занятие «Мое будущее: стратегии успеха». Сформировать навык проектирования собственного будущего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«Увлечение спортом –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мода или сохранение здоровья?»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для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видеофильма и его обсуждение «Алкоголь: мифы и реальность.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спаивания». Способствовать формированию жизненных ценностей и установок ЗОЖ учащихся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05" w:hRule="atLeast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психологического насилия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 «Детский телефон доверия»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нравственности «Я и моё будущее»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05" w:hRule="atLeast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false"/>
              <w:spacing w:lineRule="auto" w:line="360" w:before="0" w:after="0"/>
              <w:ind w:left="-426" w:right="175" w:hanging="0"/>
              <w:contextualSpacing w:val="fals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                                          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Профилактика безопасности в интернете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безопасности «Безопасный интернет»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05" w:hRule="atLeast"/>
        </w:trPr>
        <w:tc>
          <w:tcPr>
            <w:tcW w:w="4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безопасности «Кибермошенники-кто они?»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95" w:hRule="atLeast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 Социальное партнёрство</w:t>
            </w:r>
          </w:p>
        </w:tc>
      </w:tr>
      <w:tr>
        <w:trPr>
          <w:trHeight w:val="654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val="718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с работниками социальной службы «Доверие»</w:t>
            </w:r>
          </w:p>
        </w:tc>
        <w:tc>
          <w:tcPr>
            <w:tcW w:w="25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07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«ДШИ№7»</w:t>
            </w:r>
          </w:p>
        </w:tc>
        <w:tc>
          <w:tcPr>
            <w:tcW w:w="25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ДШИ</w:t>
            </w:r>
          </w:p>
        </w:tc>
      </w:tr>
      <w:tr>
        <w:trPr>
          <w:trHeight w:val="371" w:hRule="atLeast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 Профориентация</w:t>
            </w:r>
          </w:p>
        </w:tc>
      </w:tr>
      <w:tr>
        <w:trPr>
          <w:trHeight w:val="188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val="578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час: «Все профессии важны»</w:t>
            </w:r>
          </w:p>
        </w:tc>
        <w:tc>
          <w:tcPr>
            <w:tcW w:w="25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578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 «Билет в будущее»</w:t>
            </w:r>
          </w:p>
        </w:tc>
        <w:tc>
          <w:tcPr>
            <w:tcW w:w="25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проекта в школе</w:t>
            </w:r>
          </w:p>
        </w:tc>
      </w:tr>
      <w:tr>
        <w:trPr>
          <w:trHeight w:val="251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Профтестирование</w:t>
            </w:r>
          </w:p>
        </w:tc>
        <w:tc>
          <w:tcPr>
            <w:tcW w:w="25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зам директора</w:t>
            </w:r>
          </w:p>
        </w:tc>
      </w:tr>
      <w:tr>
        <w:trPr>
          <w:trHeight w:val="251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№Е" w:ascii="Times New Roman" w:hAnsi="Times New Roman"/>
                <w:sz w:val="24"/>
                <w:szCs w:val="24"/>
              </w:rPr>
              <w:t>День КАМАЗа</w:t>
            </w:r>
          </w:p>
        </w:tc>
        <w:tc>
          <w:tcPr>
            <w:tcW w:w="25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51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№Е"/>
                <w:sz w:val="24"/>
                <w:szCs w:val="24"/>
                <w:highlight w:val="yellow"/>
              </w:rPr>
            </w:pPr>
            <w:r>
              <w:rPr>
                <w:rFonts w:eastAsia="№Е" w:ascii="Times New Roman" w:hAnsi="Times New Roman"/>
                <w:sz w:val="24"/>
                <w:szCs w:val="24"/>
                <w:highlight w:val="yellow"/>
              </w:rPr>
              <w:t>Участие в профпробах</w:t>
            </w:r>
          </w:p>
        </w:tc>
        <w:tc>
          <w:tcPr>
            <w:tcW w:w="25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8-9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По графику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Колледжи города</w:t>
            </w:r>
          </w:p>
        </w:tc>
      </w:tr>
      <w:tr>
        <w:trPr>
          <w:trHeight w:val="251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№Е"/>
                <w:sz w:val="24"/>
                <w:szCs w:val="24"/>
              </w:rPr>
            </w:pPr>
            <w:r>
              <w:rPr>
                <w:rFonts w:eastAsia="№Е" w:ascii="Times New Roman" w:hAnsi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25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 в течений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971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 на предприятия города, учебные профессиональные заведения.</w:t>
            </w:r>
          </w:p>
        </w:tc>
        <w:tc>
          <w:tcPr>
            <w:tcW w:w="25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1207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открытых дверей.</w:t>
            </w:r>
          </w:p>
        </w:tc>
        <w:tc>
          <w:tcPr>
            <w:tcW w:w="25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по графику учебных заведений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62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 – исследовательская и проектная деятельность</w:t>
            </w:r>
          </w:p>
        </w:tc>
        <w:tc>
          <w:tcPr>
            <w:tcW w:w="25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>
        <w:trPr>
          <w:trHeight w:val="873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час: «Мир профессий»</w:t>
            </w:r>
          </w:p>
        </w:tc>
        <w:tc>
          <w:tcPr>
            <w:tcW w:w="25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49" w:hRule="atLeast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«Абилимпикс», </w:t>
            </w:r>
            <w:r>
              <w:rPr>
                <w:rFonts w:ascii="Times New Roman" w:hAnsi="Times New Roman"/>
                <w:color w:val="202124"/>
                <w:sz w:val="24"/>
                <w:szCs w:val="24"/>
                <w:shd w:fill="FFFFFF" w:val="clear"/>
              </w:rPr>
              <w:t>«Профессионалы»</w:t>
            </w:r>
          </w:p>
        </w:tc>
        <w:tc>
          <w:tcPr>
            <w:tcW w:w="25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государственные и народные праздники, памятные даты в календарном плане воспитательной работы.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Сентябрь: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 сентября: День знаний;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3 сентября: День окончания Второй мировой войны, День солидарности в борьбе с терроризмом.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Октябрь: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 октября: Международный день пожилых людей;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4 октября: День защиты животных;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5 октября: День Учителя;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Третье воскресенье октября: День отца;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30 октября: День памяти жертв политических репрессий.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Ноябрь: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4 ноября: День народного единства.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Декабрь: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3 декабря: Международный день инвалидов;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5 декабря: Битва за Москву, Международный день добровольцев;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6 декабря: День Александра Невского;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9 декабря: День Героев Отечества;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10 декабря: День прав человека;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12 декабря: День Конституции Российской Федерации;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27 декабря: День спасателя.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Январь: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 января: Новый год;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7 января: Рождество Христово;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25 января: «Татьянин день» (праздник студентов);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27 января: День снятия блокады Ленинграда.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Февраль: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 февраля: День воинской славы России;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8 февраля: День русской науки;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21 февраля: Международный день родного языка;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23 февраля: День защитника Отечества.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Март: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8 марта: Международный женский день;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18 марта: День воссоединения Крыма с Россией.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Апрель: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12 апреля: День космонавтики. </w:t>
      </w:r>
    </w:p>
    <w:p>
      <w:pPr>
        <w:pStyle w:val="Normal"/>
        <w:spacing w:before="0" w:after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Май: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 мая: Праздник Весны и Труда;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9 мая: День Победы;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24 мая: День славянской письменности и культуры. Июнь: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 июня: Международный день защиты детей;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5 июня: День эколога;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6 июня: Пушкинский день России;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12 июня: День России;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22 июня: День памяти и скорби.</w:t>
      </w:r>
      <w:bookmarkStart w:id="0" w:name="_GoBack"/>
      <w:bookmarkEnd w:id="0"/>
    </w:p>
    <w:sectPr>
      <w:type w:val="nextPage"/>
      <w:pgSz w:w="11906" w:h="16838"/>
      <w:pgMar w:left="1701" w:right="850" w:gutter="0" w:header="0" w:top="851" w:footer="0" w:bottom="68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169f8"/>
    <w:pPr>
      <w:widowControl/>
      <w:suppressAutoHyphens w:val="true"/>
      <w:bidi w:val="0"/>
      <w:spacing w:lineRule="auto" w:line="276" w:before="0" w:after="200"/>
      <w:jc w:val="left"/>
    </w:pPr>
    <w:rPr>
      <w:rFonts w:eastAsia="Times New Roman" w:cs="Times New Roman" w:ascii="Calibri" w:hAnsi="Calibri" w:asciiTheme="minorHAnsi" w:hAnsiTheme="minorHAnsi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c43de"/>
    <w:rPr>
      <w:rFonts w:ascii="Tahoma" w:hAnsi="Tahoma" w:cs="Tahoma"/>
      <w:sz w:val="16"/>
      <w:szCs w:val="16"/>
    </w:rPr>
  </w:style>
  <w:style w:type="character" w:styleId="Style15" w:customStyle="1">
    <w:name w:val="Абзац списка Знак"/>
    <w:link w:val="ListParagraph"/>
    <w:uiPriority w:val="34"/>
    <w:qFormat/>
    <w:locked/>
    <w:rsid w:val="007e46a5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c169f8"/>
    <w:pPr>
      <w:widowControl/>
      <w:suppressAutoHyphens w:val="true"/>
      <w:bidi w:val="0"/>
      <w:spacing w:before="0" w:after="0"/>
      <w:jc w:val="left"/>
    </w:pPr>
    <w:rPr>
      <w:rFonts w:eastAsia="Times New Roman" w:cs="Times New Roman" w:ascii="Calibri" w:hAnsi="Calibri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ListParagraph">
    <w:name w:val="List Paragraph"/>
    <w:basedOn w:val="Normal"/>
    <w:link w:val="Style15"/>
    <w:uiPriority w:val="34"/>
    <w:qFormat/>
    <w:rsid w:val="00c46197"/>
    <w:pPr>
      <w:spacing w:before="0" w:after="200"/>
      <w:ind w:left="720" w:hanging="0"/>
      <w:contextualSpacing/>
    </w:pPr>
    <w:rPr>
      <w:rFonts w:eastAsia="Calibri" w:cs="" w:cstheme="minorBidi" w:eastAsiaTheme="minorHAnsi"/>
      <w:lang w:eastAsia="en-US"/>
    </w:rPr>
  </w:style>
  <w:style w:type="paragraph" w:styleId="TableParagraph" w:customStyle="1">
    <w:name w:val="Table Paragraph"/>
    <w:basedOn w:val="Normal"/>
    <w:uiPriority w:val="1"/>
    <w:qFormat/>
    <w:rsid w:val="001c26b5"/>
    <w:pPr>
      <w:widowControl w:val="false"/>
      <w:spacing w:lineRule="auto" w:line="240" w:before="0" w:after="0"/>
      <w:jc w:val="center"/>
    </w:pPr>
    <w:rPr>
      <w:rFonts w:ascii="Times New Roman" w:hAnsi="Times New Roman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c43de"/>
    <w:pPr>
      <w:spacing w:lineRule="auto" w:line="240" w:before="0" w:after="0"/>
    </w:pPr>
    <w:rPr>
      <w:rFonts w:ascii="Tahoma" w:hAnsi="Tahoma" w:eastAsia="Calibri" w:cs="Tahoma" w:eastAsiaTheme="minorHAnsi"/>
      <w:sz w:val="16"/>
      <w:szCs w:val="16"/>
      <w:lang w:eastAsia="en-US"/>
    </w:rPr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7F4BB-55B8-40C4-8F94-C0D39CEE6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Application>LibreOffice/7.5.6.2$Linux_X86_64 LibreOffice_project/50$Build-2</Application>
  <AppVersion>15.0000</AppVersion>
  <Pages>16</Pages>
  <Words>2951</Words>
  <Characters>19341</Characters>
  <CharactersWithSpaces>21407</CharactersWithSpaces>
  <Paragraphs>938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2024-03-05T05:47:00Z</dcterms:created>
  <dc:creator>admin</dc:creator>
  <dc:description/>
  <dc:language>ru-RU</dc:language>
  <cp:lastModifiedBy/>
  <cp:lastPrinted>2025-09-10T10:21:00Z</cp:lastPrinted>
  <dcterms:modified xsi:type="dcterms:W3CDTF">2025-09-30T14:31:09Z</dcterms:modified>
  <cp:revision>110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